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5" w:rsidRPr="00BD2A75" w:rsidRDefault="00BD2A75" w:rsidP="00BD2A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bookmarkStart w:id="0" w:name="_GoBack"/>
      <w:r w:rsidRPr="00BD2A75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Mogyoróska Község Önkormányzata Képviselő-testületének 9/2020. (XI.26.) önkormányzati rendelete</w:t>
      </w:r>
    </w:p>
    <w:p w:rsidR="00BD2A75" w:rsidRPr="00BD2A75" w:rsidRDefault="00BD2A75" w:rsidP="00BD2A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48"/>
          <w:szCs w:val="48"/>
          <w:lang w:eastAsia="hu-HU"/>
        </w:rPr>
      </w:pPr>
      <w:r w:rsidRPr="00BD2A75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Mogyoróska Község Önkormányzatának Szervezeti és Működési Szabályzatáról szóló 7/2019. (X.24.) önkormányzati rendelet módosításáról</w:t>
      </w:r>
    </w:p>
    <w:bookmarkEnd w:id="0"/>
    <w:p w:rsidR="00BD2A75" w:rsidRPr="00BD2A75" w:rsidRDefault="00BD2A75" w:rsidP="00BD2A75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34"/>
          <w:szCs w:val="34"/>
          <w:lang w:eastAsia="hu-HU"/>
        </w:rPr>
      </w:pPr>
      <w:r w:rsidRPr="00BD2A75">
        <w:rPr>
          <w:rFonts w:ascii="Times New Roman" w:eastAsia="Times New Roman" w:hAnsi="Times New Roman" w:cs="Times New Roman"/>
          <w:b/>
          <w:bCs/>
          <w:color w:val="5D89B8"/>
          <w:sz w:val="34"/>
          <w:szCs w:val="34"/>
          <w:lang w:eastAsia="hu-HU"/>
        </w:rPr>
        <w:t>2020-11-27-tól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Mogyoróska Község Önkormányzatának Polgármestere a veszélyhelyzet kihirdetéséről szóló 478/2020. (XI. 3.) Korm. rendelet 1. §</w:t>
      </w:r>
      <w:proofErr w:type="spellStart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-ában</w:t>
      </w:r>
      <w:proofErr w:type="spellEnd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kihirdetett veszélyhelyzetre figyelemmel, a katasztrófavédelemről és a hozzá kapcsolódó egyes törvények módosításáról szóló 2011. évi CXXVIII. törvény 46. § (4) bekezdése alapján a Képviselő-testület feladat- és hatáskörét gyakorolva, az Alaptörvény 32. cikk (2) bekezdésében meghatározott eredeti jogalkotói hatáskörében, az Alaptörvény 32. cikk (1) bekezdés d) pontjában és a Magyarország helyi önkormányzatairól szóló 2011. évi CLXXXIX. törvény 53. §</w:t>
      </w:r>
      <w:proofErr w:type="spellStart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-ában</w:t>
      </w:r>
      <w:proofErr w:type="spellEnd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meghatározott feladatkörében eljárva a következőket rendeli el: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numPr>
          <w:ilvl w:val="0"/>
          <w:numId w:val="1"/>
        </w:numPr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§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bookmarkStart w:id="1" w:name="_Hlk57139015"/>
      <w:r w:rsidRPr="00BD2A75">
        <w:rPr>
          <w:rFonts w:ascii="Times New Roman" w:eastAsia="Times New Roman" w:hAnsi="Times New Roman" w:cs="Times New Roman"/>
          <w:color w:val="333E55"/>
          <w:sz w:val="29"/>
          <w:szCs w:val="29"/>
          <w:lang w:eastAsia="hu-HU"/>
        </w:rPr>
        <w:t>A Mogyoróska Község Önkormányzatának Szervezeti és Működési Szabályzatáról szóló 7/2019. (X.24.) önkormányzati rendelet </w:t>
      </w:r>
      <w:bookmarkStart w:id="2" w:name="_Hlk57138755"/>
      <w:bookmarkEnd w:id="1"/>
      <w:r w:rsidRPr="00BD2A75">
        <w:rPr>
          <w:rFonts w:ascii="Times New Roman" w:eastAsia="Times New Roman" w:hAnsi="Times New Roman" w:cs="Times New Roman"/>
          <w:color w:val="333E55"/>
          <w:sz w:val="29"/>
          <w:szCs w:val="29"/>
          <w:lang w:eastAsia="hu-HU"/>
        </w:rPr>
        <w:t>a következő 45/</w:t>
      </w:r>
      <w:proofErr w:type="gramStart"/>
      <w:r w:rsidRPr="00BD2A75">
        <w:rPr>
          <w:rFonts w:ascii="Times New Roman" w:eastAsia="Times New Roman" w:hAnsi="Times New Roman" w:cs="Times New Roman"/>
          <w:color w:val="333E55"/>
          <w:sz w:val="29"/>
          <w:szCs w:val="29"/>
          <w:lang w:eastAsia="hu-HU"/>
        </w:rPr>
        <w:t>A</w:t>
      </w:r>
      <w:proofErr w:type="gramEnd"/>
      <w:r w:rsidRPr="00BD2A75">
        <w:rPr>
          <w:rFonts w:ascii="Times New Roman" w:eastAsia="Times New Roman" w:hAnsi="Times New Roman" w:cs="Times New Roman"/>
          <w:color w:val="333E55"/>
          <w:sz w:val="29"/>
          <w:szCs w:val="29"/>
          <w:lang w:eastAsia="hu-HU"/>
        </w:rPr>
        <w:t>. §</w:t>
      </w:r>
      <w:bookmarkEnd w:id="2"/>
      <w:proofErr w:type="spellStart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-sal</w:t>
      </w:r>
      <w:proofErr w:type="spellEnd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egészül ki: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45/A. § (1) A polgármester, az alpolgármester és a képviselő köteles a </w:t>
      </w:r>
      <w:proofErr w:type="spellStart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Mötv</w:t>
      </w:r>
      <w:proofErr w:type="spellEnd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. 39. §</w:t>
      </w:r>
      <w:proofErr w:type="spellStart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-ában</w:t>
      </w:r>
      <w:proofErr w:type="spellEnd"/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 xml:space="preserve"> foglaltak alapján vagyonnyilatkozatot tenni a megválasztásától, majd ezt követően minden év január 1-jétől számított harminc napon belül. A polgármester, az alpolgármester és a képviselő saját vagyonnyilatkozatához köteles csatolni a vele közös háztartásban élő házas- vagy élettársának, valamint gyermekének vagyonnyilatkozatát.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(2) A vagyonnyilatkozatokat a polgármester veszi át. A polgármester vagyonnyilatkozatát az alpolgármester veszi át. A polgármester, az alpolgármester és a képviselő vagyonnyilatkozata nyilvános, a hozzátartozók vagyonnyilatkozata nem nyilvános.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(3) A vagyonnyilatkozatok megőrzéséről és nyilvántartásáról a polgármester köteles gondoskodni.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numPr>
          <w:ilvl w:val="0"/>
          <w:numId w:val="2"/>
        </w:numPr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§</w:t>
      </w: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</w:p>
    <w:p w:rsidR="00BD2A75" w:rsidRPr="00BD2A75" w:rsidRDefault="00BD2A75" w:rsidP="00BD2A75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hu-HU"/>
        </w:rPr>
      </w:pPr>
      <w:r w:rsidRPr="00BD2A75">
        <w:rPr>
          <w:rFonts w:ascii="Times New Roman" w:eastAsia="Times New Roman" w:hAnsi="Times New Roman" w:cs="Times New Roman"/>
          <w:sz w:val="29"/>
          <w:szCs w:val="29"/>
          <w:lang w:eastAsia="hu-HU"/>
        </w:rPr>
        <w:t>Ez a rendelet a kihirdetését követő napon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E61"/>
    <w:multiLevelType w:val="multilevel"/>
    <w:tmpl w:val="BAC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67E61"/>
    <w:multiLevelType w:val="multilevel"/>
    <w:tmpl w:val="531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5"/>
    <w:rsid w:val="00BD2A75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BD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D2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D2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BD2A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2A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D2A7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BD2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D2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D2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BD2A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2A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D2A7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D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9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2021-10-12T09:43:00Z</dcterms:created>
  <dcterms:modified xsi:type="dcterms:W3CDTF">2021-10-12T09:44:00Z</dcterms:modified>
</cp:coreProperties>
</file>