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45" w:rsidRPr="00C05145" w:rsidRDefault="00C05145" w:rsidP="00C051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</w:pPr>
      <w:bookmarkStart w:id="0" w:name="_GoBack"/>
      <w:r w:rsidRPr="00C05145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Mogyoróska Község Önkormányzata Képviselő-testületének 7/2020. (X.1.) önkormányzati rendelete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proofErr w:type="gramStart"/>
      <w:r w:rsidRPr="00C05145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az</w:t>
      </w:r>
      <w:proofErr w:type="gramEnd"/>
      <w:r w:rsidRPr="00C05145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önkormányzat 2020. évi költségvetéséről szóló 1/2020. (II.17.) önkormányzati rendelet módosításáról</w:t>
      </w:r>
    </w:p>
    <w:bookmarkEnd w:id="0"/>
    <w:p w:rsidR="00C05145" w:rsidRPr="00C05145" w:rsidRDefault="00C05145" w:rsidP="00C05145">
      <w:pPr>
        <w:shd w:val="clear" w:color="auto" w:fill="FFFFFF"/>
        <w:spacing w:after="75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5D89B8"/>
          <w:sz w:val="21"/>
          <w:szCs w:val="21"/>
          <w:lang w:eastAsia="hu-HU"/>
        </w:rPr>
      </w:pPr>
      <w:r w:rsidRPr="00C05145">
        <w:rPr>
          <w:rFonts w:ascii="Open Sans" w:eastAsia="Times New Roman" w:hAnsi="Open Sans" w:cs="Open Sans"/>
          <w:b/>
          <w:bCs/>
          <w:color w:val="5D89B8"/>
          <w:sz w:val="21"/>
          <w:szCs w:val="21"/>
          <w:lang w:eastAsia="hu-HU"/>
        </w:rPr>
        <w:t>2020-10-02-tól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Mogyoróska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1. §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 Képviselő-testület a 2020. január 1-je és 2020. június 30-a közötti időtartamban pótelőirányzatként biztosított állami támogatások, átvett pénzeszközök, valamint a saját bevételek előirányzatának növelése miatt az önkormányzat 2020. évi  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Költségvetési bevételét 16.316.536.-Ft-tal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Költségvetési kiadását 16.493.902.-Ft-tal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Finanszírozási bevételét 882.551.-Ft-tal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Finanszírozási kiadását 705.185.-Ft-tal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C05145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módosítja</w:t>
      </w:r>
      <w:proofErr w:type="gramEnd"/>
      <w:r w:rsidRPr="00C05145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.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2. §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(1) Az önkormányzat 2020. évi költségvetéséről szóló 1/2020. (II.17.) önkormányzati rendelet 2. § (1) bekezdése helyébe a következő rendelkezés lép: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ind w:left="399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2. § (1) A Képviselő-testület az önkormányzat 2020. évi költségvetését: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805"/>
      </w:tblGrid>
      <w:tr w:rsidR="00C05145" w:rsidRPr="00C05145" w:rsidTr="00C05145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145" w:rsidRPr="00C05145" w:rsidRDefault="00C05145" w:rsidP="00C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52.476.098. </w:t>
            </w:r>
            <w:proofErr w:type="spellStart"/>
            <w:r w:rsidRPr="00C0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-Ft</w:t>
            </w:r>
            <w:proofErr w:type="spellEnd"/>
            <w:r w:rsidRPr="00C0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145" w:rsidRPr="00C05145" w:rsidRDefault="00C05145" w:rsidP="00C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bevétellel</w:t>
            </w:r>
          </w:p>
        </w:tc>
      </w:tr>
      <w:tr w:rsidR="00C05145" w:rsidRPr="00C05145" w:rsidTr="00C05145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145" w:rsidRPr="00C05145" w:rsidRDefault="00C05145" w:rsidP="00C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52.653.464. </w:t>
            </w:r>
            <w:proofErr w:type="spellStart"/>
            <w:r w:rsidRPr="00C0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-Ft</w:t>
            </w:r>
            <w:proofErr w:type="spellEnd"/>
            <w:r w:rsidRPr="00C0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145" w:rsidRPr="00C05145" w:rsidRDefault="00C05145" w:rsidP="00C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kiadással</w:t>
            </w:r>
          </w:p>
        </w:tc>
      </w:tr>
      <w:tr w:rsidR="00C05145" w:rsidRPr="00C05145" w:rsidTr="00C05145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145" w:rsidRPr="00C05145" w:rsidRDefault="00C05145" w:rsidP="00C0514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177.366-Ft.</w:t>
            </w:r>
          </w:p>
          <w:p w:rsidR="00C05145" w:rsidRPr="00C05145" w:rsidRDefault="00C05145" w:rsidP="00C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177.366-Ft.</w:t>
            </w:r>
          </w:p>
          <w:p w:rsidR="00C05145" w:rsidRPr="00C05145" w:rsidRDefault="00C05145" w:rsidP="00C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0-Ft.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145" w:rsidRPr="00C05145" w:rsidRDefault="00C05145" w:rsidP="00C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egyenleggel</w:t>
            </w:r>
          </w:p>
          <w:p w:rsidR="00C05145" w:rsidRPr="00C05145" w:rsidRDefault="00C05145" w:rsidP="00C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0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-ebből</w:t>
            </w:r>
            <w:proofErr w:type="spellEnd"/>
            <w:r w:rsidRPr="00C0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működési</w:t>
            </w:r>
          </w:p>
          <w:p w:rsidR="00C05145" w:rsidRPr="00C05145" w:rsidRDefault="00C05145" w:rsidP="00C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</w:t>
            </w:r>
          </w:p>
          <w:p w:rsidR="00C05145" w:rsidRPr="00C05145" w:rsidRDefault="00C05145" w:rsidP="00C05145">
            <w:pPr>
              <w:spacing w:after="0" w:line="240" w:lineRule="auto"/>
              <w:ind w:left="-219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05145" w:rsidRPr="00C05145" w:rsidRDefault="00C05145" w:rsidP="00C05145">
      <w:pPr>
        <w:shd w:val="clear" w:color="auto" w:fill="FFFFFF"/>
        <w:spacing w:after="0" w:line="240" w:lineRule="auto"/>
        <w:ind w:left="456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                                                   882.551.-Ft.             Finanszírozási bevétellel</w:t>
      </w:r>
    </w:p>
    <w:p w:rsidR="00C05145" w:rsidRPr="00C05145" w:rsidRDefault="00C05145" w:rsidP="00C05145">
      <w:pPr>
        <w:shd w:val="clear" w:color="auto" w:fill="FFFFFF"/>
        <w:spacing w:after="0" w:line="240" w:lineRule="auto"/>
        <w:ind w:left="456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                                   </w:t>
      </w:r>
      <w:r w:rsidRPr="00C05145">
        <w:rPr>
          <w:rFonts w:ascii="Open Sans" w:eastAsia="Times New Roman" w:hAnsi="Open Sans" w:cs="Open Sans"/>
          <w:b/>
          <w:bCs/>
          <w:color w:val="333E55"/>
          <w:sz w:val="18"/>
          <w:szCs w:val="18"/>
          <w:u w:val="single"/>
          <w:lang w:eastAsia="hu-HU"/>
        </w:rPr>
        <w:t>                705.185.-Ft.             Finanszírozási kiadással</w:t>
      </w:r>
    </w:p>
    <w:p w:rsidR="00C05145" w:rsidRPr="00C05145" w:rsidRDefault="00C05145" w:rsidP="00C05145">
      <w:pPr>
        <w:shd w:val="clear" w:color="auto" w:fill="FFFFFF"/>
        <w:spacing w:after="0" w:line="240" w:lineRule="auto"/>
        <w:ind w:left="456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                                                   177.366.-Ft.             Finanszírozási egyenleggel</w:t>
      </w:r>
    </w:p>
    <w:p w:rsidR="00C05145" w:rsidRPr="00C05145" w:rsidRDefault="00C05145" w:rsidP="00C05145">
      <w:pPr>
        <w:shd w:val="clear" w:color="auto" w:fill="FFFFFF"/>
        <w:spacing w:after="0" w:line="240" w:lineRule="auto"/>
        <w:ind w:left="456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ind w:left="456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ind w:left="456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</w:t>
      </w:r>
      <w:proofErr w:type="gramEnd"/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 bevételek és a kiadások főösszegét 53.358.649.-Ft. összegben állapítja meg.</w:t>
      </w:r>
    </w:p>
    <w:p w:rsidR="00C05145" w:rsidRPr="00C05145" w:rsidRDefault="00C05145" w:rsidP="00C05145">
      <w:pPr>
        <w:shd w:val="clear" w:color="auto" w:fill="FFFFFF"/>
        <w:spacing w:after="0" w:line="240" w:lineRule="auto"/>
        <w:ind w:left="456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ind w:left="456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(2) A Képviselő-testület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</w:t>
      </w:r>
      <w:proofErr w:type="gramEnd"/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) </w:t>
      </w:r>
      <w:proofErr w:type="spellStart"/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</w:t>
      </w:r>
      <w:proofErr w:type="spellEnd"/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 módosított költségvetési bevételek forrásonkénti, a módosított költségvetési kiadások jogcímenkénti megoszlását önkormányzati szinten, továbbá a finanszírozási bevételeket és kiadásokat a rendelet </w:t>
      </w:r>
      <w:r w:rsidRPr="00C05145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1.1. melléklete</w:t>
      </w: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szerint,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b) a módosított bevételek és kiadások kiemelt előirányzatok és azon belül kötelező feladatok, önként vállalt feladatok, államigazgatási feladatok szerinti bontásban az </w:t>
      </w:r>
      <w:r w:rsidRPr="00C05145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1.2</w:t>
      </w:r>
      <w:proofErr w:type="gramStart"/>
      <w:r w:rsidRPr="00C05145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.,</w:t>
      </w:r>
      <w:proofErr w:type="gramEnd"/>
      <w:r w:rsidRPr="00C05145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 xml:space="preserve"> 1.3., 1.4.</w:t>
      </w: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</w:t>
      </w:r>
      <w:r w:rsidRPr="00C05145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mellékletek</w:t>
      </w: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szerint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c) a módosított működési és felhalmozási bevételek és kiadások előirányzatai mérlegszerű bemutatását önkormányzati szinten a </w:t>
      </w:r>
      <w:r w:rsidRPr="00C05145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2.1. és a 2.2. melléklet</w:t>
      </w: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szerint,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d) az Önkormányzat költségvetésében szereplő beruházások módosított kiadásainak beruházásonkénti részletezését a </w:t>
      </w:r>
      <w:r w:rsidRPr="00C05145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3. melléklet</w:t>
      </w: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szerint,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lastRenderedPageBreak/>
        <w:t>e</w:t>
      </w:r>
      <w:proofErr w:type="gramEnd"/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az önkormányzat költségvetésében szereplő felújítások módosított kiadásait felújításonként a </w:t>
      </w:r>
      <w:r w:rsidRPr="00C05145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4.</w:t>
      </w: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</w:t>
      </w:r>
      <w:r w:rsidRPr="00C05145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melléklet </w:t>
      </w: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szerint,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f</w:t>
      </w:r>
      <w:proofErr w:type="gramEnd"/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az Önkormányzaton kívüli EU-s projekthez történő hozzájárulás és az Európai uniós támogatással megvalósuló projektek bevételeit, kiadásait, hozzájárulásokat az </w:t>
      </w:r>
      <w:r w:rsidRPr="00C05145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5. melléklet</w:t>
      </w: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szerint, 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g</w:t>
      </w:r>
      <w:proofErr w:type="gramEnd"/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a módosított bevételeket és módosított kiadásokat, az éves (tervezett) létszám előirányzatot és a közfoglalkoztatottak létszámát feladatonként és azon belül kötelező feladatok, önként vállalt feladatok, államigazgatási feladatok szerinti bontásban a </w:t>
      </w:r>
      <w:r w:rsidRPr="00C05145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6.1., 6.1.1., 6.1.2., 6.1.3. mellékletek </w:t>
      </w: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szerint,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h</w:t>
      </w:r>
      <w:proofErr w:type="gramEnd"/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az állami támogatását jogcímenként a </w:t>
      </w:r>
      <w:r w:rsidRPr="00C05145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7. melléklet </w:t>
      </w: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szerint határozza meg.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2. §</w:t>
      </w: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5145" w:rsidRPr="00C05145" w:rsidRDefault="00C05145" w:rsidP="00C0514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5145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Ez a rendelet a kihirdetését követő napon lép hatályba.</w:t>
      </w:r>
    </w:p>
    <w:p w:rsidR="00FB1AAC" w:rsidRDefault="00FB1AAC"/>
    <w:sectPr w:rsidR="00FB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45"/>
    <w:rsid w:val="00C05145"/>
    <w:rsid w:val="00F31D51"/>
    <w:rsid w:val="00FB1AA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1">
    <w:name w:val="heading 1"/>
    <w:basedOn w:val="Norml"/>
    <w:link w:val="Cmsor1Char"/>
    <w:uiPriority w:val="9"/>
    <w:qFormat/>
    <w:rsid w:val="00C0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05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5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0514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0514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514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0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5145"/>
    <w:rPr>
      <w:b/>
      <w:bCs/>
    </w:rPr>
  </w:style>
  <w:style w:type="character" w:styleId="Kiemels">
    <w:name w:val="Emphasis"/>
    <w:basedOn w:val="Bekezdsalapbettpusa"/>
    <w:uiPriority w:val="20"/>
    <w:qFormat/>
    <w:rsid w:val="00C051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1">
    <w:name w:val="heading 1"/>
    <w:basedOn w:val="Norml"/>
    <w:link w:val="Cmsor1Char"/>
    <w:uiPriority w:val="9"/>
    <w:qFormat/>
    <w:rsid w:val="00C0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05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5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0514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0514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514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0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5145"/>
    <w:rPr>
      <w:b/>
      <w:bCs/>
    </w:rPr>
  </w:style>
  <w:style w:type="character" w:styleId="Kiemels">
    <w:name w:val="Emphasis"/>
    <w:basedOn w:val="Bekezdsalapbettpusa"/>
    <w:uiPriority w:val="20"/>
    <w:qFormat/>
    <w:rsid w:val="00C05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Fony7</dc:creator>
  <cp:lastModifiedBy>Fony7</cp:lastModifiedBy>
  <cp:revision>1</cp:revision>
  <dcterms:created xsi:type="dcterms:W3CDTF">2021-10-12T09:42:00Z</dcterms:created>
  <dcterms:modified xsi:type="dcterms:W3CDTF">2021-10-12T09:42:00Z</dcterms:modified>
</cp:coreProperties>
</file>